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191D" w14:textId="1F8A3ED9" w:rsidR="001C446A" w:rsidRPr="00C04579" w:rsidRDefault="00B9278C" w:rsidP="00C04579">
      <w:pPr>
        <w:pStyle w:val="Heading1"/>
        <w:jc w:val="both"/>
        <w:rPr>
          <w:b/>
          <w:bCs/>
          <w:lang w:val="fr-FR"/>
        </w:rPr>
      </w:pPr>
      <w:r w:rsidRPr="00C04579">
        <w:rPr>
          <w:b/>
          <w:bCs/>
          <w:lang w:val="fr-FR"/>
        </w:rPr>
        <w:t>Use of e-Learning and digital resources in the post COVID-19 era</w:t>
      </w:r>
    </w:p>
    <w:p w14:paraId="63F21E72" w14:textId="5A86E1B1" w:rsidR="00B9278C" w:rsidRDefault="00B9278C" w:rsidP="00C04579">
      <w:pPr>
        <w:jc w:val="both"/>
      </w:pPr>
    </w:p>
    <w:p w14:paraId="0A75D659" w14:textId="61B2CC1E" w:rsidR="000B1574" w:rsidRPr="00C04579" w:rsidRDefault="000B1574" w:rsidP="00C04579">
      <w:pPr>
        <w:pStyle w:val="Heading1"/>
        <w:jc w:val="both"/>
        <w:rPr>
          <w:b/>
          <w:bCs/>
          <w:lang w:val="fr-FR"/>
        </w:rPr>
      </w:pPr>
      <w:r w:rsidRPr="00C04579">
        <w:rPr>
          <w:b/>
          <w:bCs/>
          <w:lang w:val="fr-FR"/>
        </w:rPr>
        <w:t>Context</w:t>
      </w:r>
    </w:p>
    <w:p w14:paraId="7C0BD85A" w14:textId="35AD4064" w:rsidR="00AD4192" w:rsidRDefault="00A4092A" w:rsidP="00C04579">
      <w:pPr>
        <w:jc w:val="both"/>
      </w:pPr>
      <w:r>
        <w:t xml:space="preserve">The COVID-19 epidemic significantly disrupted the </w:t>
      </w:r>
      <w:r w:rsidR="00C100E9">
        <w:t xml:space="preserve">2019/2020 </w:t>
      </w:r>
      <w:r>
        <w:t xml:space="preserve">academic year across most of the world. Whilst we are </w:t>
      </w:r>
      <w:r w:rsidR="00C100E9">
        <w:t xml:space="preserve">close </w:t>
      </w:r>
      <w:r>
        <w:t>to the end of the current semester, it</w:t>
      </w:r>
      <w:r w:rsidR="00C100E9">
        <w:t xml:space="preserve"> has</w:t>
      </w:r>
      <w:r>
        <w:t xml:space="preserve"> become obvious that the forthcoming academic year (and maybe a few more to come) will need to be prepared with a different mindset. Even for those institutions with enough classrooms and lab space, capacity issues are expected as a result of the new social distancing and personal hygiene requirements.</w:t>
      </w:r>
    </w:p>
    <w:p w14:paraId="2EE0E2F5" w14:textId="77777777" w:rsidR="00AD4192" w:rsidRDefault="00AD4192" w:rsidP="00C04579">
      <w:pPr>
        <w:jc w:val="both"/>
      </w:pPr>
    </w:p>
    <w:p w14:paraId="58549A95" w14:textId="77777777" w:rsidR="003D60CF" w:rsidRDefault="00A4092A" w:rsidP="00C04579">
      <w:pPr>
        <w:jc w:val="both"/>
      </w:pPr>
      <w:r>
        <w:t xml:space="preserve">E-Learning is therefore seen not only as a quick fix to an emergency situation but rather as a new reality </w:t>
      </w:r>
      <w:r w:rsidR="00AD4192">
        <w:t>offering the opportunity to rethink higher education</w:t>
      </w:r>
      <w:r w:rsidR="00780BB8">
        <w:t xml:space="preserve"> as to prepare graduates to the </w:t>
      </w:r>
      <w:r w:rsidR="003D60CF">
        <w:t>digitalization of the developing economies.</w:t>
      </w:r>
    </w:p>
    <w:p w14:paraId="190474B8" w14:textId="77777777" w:rsidR="00AD4192" w:rsidRPr="00780BB8" w:rsidRDefault="00AD4192" w:rsidP="00C04579">
      <w:pPr>
        <w:jc w:val="both"/>
      </w:pPr>
    </w:p>
    <w:p w14:paraId="25183928" w14:textId="5F52EE4C" w:rsidR="00F77AB9" w:rsidRDefault="00A4092A" w:rsidP="00C04579">
      <w:pPr>
        <w:jc w:val="both"/>
      </w:pPr>
      <w:r>
        <w:t xml:space="preserve">As part of the </w:t>
      </w:r>
      <w:r w:rsidR="003D60CF">
        <w:t xml:space="preserve">ACE Impact program, the WB and the AAU have sought to provide support to </w:t>
      </w:r>
      <w:r w:rsidR="00F77AB9">
        <w:t xml:space="preserve">the Centers and their host universities, so that they are presented with short- and long-term options for continuing their teaching and training operations. Emphasis is given in the integration of e-learning and digital educational resources in the existing curricula, with the aim of making higher education less dependent </w:t>
      </w:r>
      <w:r w:rsidR="00C100E9">
        <w:t>on</w:t>
      </w:r>
      <w:r w:rsidR="00F77AB9">
        <w:t xml:space="preserve"> face-to-face instruction.</w:t>
      </w:r>
    </w:p>
    <w:p w14:paraId="29716C5D" w14:textId="7F56F762" w:rsidR="00F77AB9" w:rsidRDefault="00F77AB9" w:rsidP="00C04579">
      <w:pPr>
        <w:jc w:val="both"/>
      </w:pPr>
    </w:p>
    <w:p w14:paraId="510BEC6D" w14:textId="3B2A08C8" w:rsidR="000B1574" w:rsidRPr="00C04579" w:rsidRDefault="000B1574" w:rsidP="00C04579">
      <w:pPr>
        <w:pStyle w:val="Heading1"/>
        <w:jc w:val="both"/>
        <w:rPr>
          <w:b/>
          <w:bCs/>
          <w:lang w:val="fr-FR"/>
        </w:rPr>
      </w:pPr>
      <w:r w:rsidRPr="00C04579">
        <w:rPr>
          <w:b/>
          <w:bCs/>
          <w:lang w:val="fr-FR"/>
        </w:rPr>
        <w:t>Objectives</w:t>
      </w:r>
    </w:p>
    <w:p w14:paraId="5C15E4C8" w14:textId="0A85FB72" w:rsidR="000B1574" w:rsidRDefault="005908B8" w:rsidP="00C04579">
      <w:pPr>
        <w:jc w:val="both"/>
      </w:pPr>
      <w:r>
        <w:t>A series of Webinars will be organized with the objective of</w:t>
      </w:r>
      <w:r w:rsidRPr="005908B8">
        <w:t xml:space="preserve"> enabl</w:t>
      </w:r>
      <w:r>
        <w:t>ing</w:t>
      </w:r>
      <w:r w:rsidRPr="005908B8">
        <w:t xml:space="preserve"> </w:t>
      </w:r>
      <w:r>
        <w:t>university instructors</w:t>
      </w:r>
      <w:r w:rsidRPr="005908B8">
        <w:t xml:space="preserve"> to integrate quality digital resources into their lessons</w:t>
      </w:r>
      <w:r>
        <w:t xml:space="preserve"> and actively practice online teaching.</w:t>
      </w:r>
    </w:p>
    <w:p w14:paraId="20F0392F" w14:textId="77777777" w:rsidR="000B1574" w:rsidRDefault="000B1574" w:rsidP="00C04579">
      <w:pPr>
        <w:jc w:val="both"/>
      </w:pPr>
    </w:p>
    <w:p w14:paraId="17202452" w14:textId="234D87FF" w:rsidR="000B1574" w:rsidRPr="00C04579" w:rsidRDefault="000B1574" w:rsidP="00C04579">
      <w:pPr>
        <w:pStyle w:val="Heading1"/>
        <w:jc w:val="both"/>
        <w:rPr>
          <w:b/>
          <w:bCs/>
          <w:lang w:val="fr-FR"/>
        </w:rPr>
      </w:pPr>
      <w:r w:rsidRPr="00C04579">
        <w:rPr>
          <w:b/>
          <w:bCs/>
          <w:lang w:val="fr-FR"/>
        </w:rPr>
        <w:t>Audience</w:t>
      </w:r>
    </w:p>
    <w:p w14:paraId="68AE78AD" w14:textId="7ABF93C7" w:rsidR="000B1574" w:rsidRDefault="000B1574" w:rsidP="00C04579">
      <w:pPr>
        <w:jc w:val="both"/>
      </w:pPr>
      <w:r>
        <w:t>University professors and lecturers</w:t>
      </w:r>
    </w:p>
    <w:p w14:paraId="229526C4" w14:textId="256FAA48" w:rsidR="000B1574" w:rsidRDefault="000B1574" w:rsidP="00C04579">
      <w:pPr>
        <w:jc w:val="both"/>
      </w:pPr>
    </w:p>
    <w:p w14:paraId="47E45656" w14:textId="6A07C076" w:rsidR="000B1574" w:rsidRPr="00C04579" w:rsidRDefault="000B1574" w:rsidP="00C04579">
      <w:pPr>
        <w:pStyle w:val="Heading1"/>
        <w:jc w:val="both"/>
        <w:rPr>
          <w:b/>
          <w:bCs/>
          <w:lang w:val="fr-FR"/>
        </w:rPr>
      </w:pPr>
      <w:r w:rsidRPr="00C04579">
        <w:rPr>
          <w:b/>
          <w:bCs/>
          <w:lang w:val="fr-FR"/>
        </w:rPr>
        <w:t>Participation conditions</w:t>
      </w:r>
    </w:p>
    <w:p w14:paraId="0ADAB2C8" w14:textId="63074C7C" w:rsidR="00C04579" w:rsidRDefault="00C100E9" w:rsidP="00C04579">
      <w:pPr>
        <w:jc w:val="both"/>
      </w:pPr>
      <w:r>
        <w:t>To participate, r</w:t>
      </w:r>
      <w:r w:rsidR="000B1574">
        <w:t xml:space="preserve">egistration </w:t>
      </w:r>
      <w:r>
        <w:t>ahead of time will be</w:t>
      </w:r>
      <w:r w:rsidR="000B1574">
        <w:t xml:space="preserve"> mandatory.</w:t>
      </w:r>
      <w:r w:rsidR="00C04579">
        <w:t xml:space="preserve"> </w:t>
      </w:r>
      <w:r w:rsidR="00C04579" w:rsidRPr="00B55B00">
        <w:t xml:space="preserve">Register in advance for this meeting: </w:t>
      </w:r>
    </w:p>
    <w:p w14:paraId="2A0E2C02" w14:textId="77777777" w:rsidR="0079312B" w:rsidRDefault="0079312B" w:rsidP="00C04579">
      <w:pPr>
        <w:jc w:val="both"/>
      </w:pPr>
    </w:p>
    <w:p w14:paraId="2E9D8890" w14:textId="77777777" w:rsidR="0079312B" w:rsidRDefault="0079312B" w:rsidP="0079312B">
      <w:pPr>
        <w:contextualSpacing/>
        <w:jc w:val="both"/>
      </w:pPr>
      <w:r>
        <w:t xml:space="preserve">Webinar No 2: </w:t>
      </w:r>
      <w:r>
        <w:tab/>
      </w:r>
      <w:r w:rsidRPr="004C0D71">
        <w:rPr>
          <w:b/>
          <w:bCs/>
        </w:rPr>
        <w:t xml:space="preserve">Wednesday, July </w:t>
      </w:r>
      <w:proofErr w:type="gramStart"/>
      <w:r w:rsidRPr="004C0D71">
        <w:rPr>
          <w:b/>
          <w:bCs/>
        </w:rPr>
        <w:t>1</w:t>
      </w:r>
      <w:r>
        <w:t xml:space="preserve"> :</w:t>
      </w:r>
      <w:proofErr w:type="gramEnd"/>
      <w:r>
        <w:t xml:space="preserve"> Register in advance for this meeting:</w:t>
      </w:r>
    </w:p>
    <w:p w14:paraId="6C8CC06C" w14:textId="77777777" w:rsidR="0079312B" w:rsidRDefault="0079312B" w:rsidP="0079312B">
      <w:pPr>
        <w:contextualSpacing/>
        <w:jc w:val="both"/>
      </w:pPr>
      <w:hyperlink r:id="rId10" w:history="1">
        <w:r w:rsidRPr="003F5EB5">
          <w:rPr>
            <w:rStyle w:val="Hyperlink"/>
          </w:rPr>
          <w:t>https://us02web.zoom.us/meeting/register/tZElcOCgrDwiHtP6tLylkBkkjdAZMsyq5770</w:t>
        </w:r>
      </w:hyperlink>
    </w:p>
    <w:p w14:paraId="6EBECD57" w14:textId="77777777" w:rsidR="0079312B" w:rsidRPr="0064538A" w:rsidRDefault="0079312B" w:rsidP="0079312B">
      <w:pPr>
        <w:contextualSpacing/>
        <w:jc w:val="both"/>
      </w:pPr>
    </w:p>
    <w:p w14:paraId="28D88834" w14:textId="77777777" w:rsidR="0079312B" w:rsidRDefault="0079312B" w:rsidP="0079312B">
      <w:pPr>
        <w:contextualSpacing/>
        <w:jc w:val="both"/>
      </w:pPr>
      <w:r>
        <w:t xml:space="preserve">Webinar No 3: </w:t>
      </w:r>
      <w:r>
        <w:tab/>
      </w:r>
      <w:r w:rsidRPr="00533C1C">
        <w:rPr>
          <w:b/>
          <w:bCs/>
        </w:rPr>
        <w:t xml:space="preserve">Wednesday, July </w:t>
      </w:r>
      <w:proofErr w:type="gramStart"/>
      <w:r w:rsidRPr="00533C1C">
        <w:rPr>
          <w:b/>
          <w:bCs/>
        </w:rPr>
        <w:t>8 :</w:t>
      </w:r>
      <w:proofErr w:type="gramEnd"/>
      <w:r>
        <w:t xml:space="preserve"> Register in advance for this meeting:</w:t>
      </w:r>
    </w:p>
    <w:p w14:paraId="15EE07A3" w14:textId="77777777" w:rsidR="0079312B" w:rsidRDefault="0079312B" w:rsidP="0079312B">
      <w:pPr>
        <w:contextualSpacing/>
        <w:jc w:val="both"/>
      </w:pPr>
      <w:hyperlink r:id="rId11" w:history="1">
        <w:r w:rsidRPr="003F5EB5">
          <w:rPr>
            <w:rStyle w:val="Hyperlink"/>
          </w:rPr>
          <w:t>https://us02web.zoom.us/meeting/register/tZ0vdOyrqDgrE9LaXr5Rw5vS7FdpRqfSL9xv</w:t>
        </w:r>
      </w:hyperlink>
    </w:p>
    <w:p w14:paraId="67A7BC66" w14:textId="77777777" w:rsidR="0079312B" w:rsidRDefault="0079312B" w:rsidP="0079312B">
      <w:pPr>
        <w:contextualSpacing/>
        <w:jc w:val="both"/>
      </w:pPr>
    </w:p>
    <w:p w14:paraId="28F37A22" w14:textId="77777777" w:rsidR="0079312B" w:rsidRPr="0079312B" w:rsidRDefault="0079312B" w:rsidP="0079312B">
      <w:pPr>
        <w:contextualSpacing/>
        <w:jc w:val="both"/>
        <w:rPr>
          <w:b/>
          <w:bCs/>
        </w:rPr>
      </w:pPr>
      <w:r>
        <w:t xml:space="preserve">Webinar No 4: </w:t>
      </w:r>
      <w:r>
        <w:tab/>
      </w:r>
      <w:r w:rsidRPr="00533C1C">
        <w:rPr>
          <w:b/>
          <w:bCs/>
        </w:rPr>
        <w:t xml:space="preserve">Wednesday, July 15: </w:t>
      </w:r>
    </w:p>
    <w:p w14:paraId="1FA14577" w14:textId="77777777" w:rsidR="0079312B" w:rsidRPr="0079312B" w:rsidRDefault="0079312B" w:rsidP="0079312B">
      <w:pPr>
        <w:contextualSpacing/>
        <w:jc w:val="both"/>
        <w:rPr>
          <w:b/>
          <w:bCs/>
        </w:rPr>
      </w:pPr>
      <w:r w:rsidRPr="0079312B">
        <w:rPr>
          <w:b/>
          <w:bCs/>
        </w:rPr>
        <w:t>Register in advance for this meeting:</w:t>
      </w:r>
    </w:p>
    <w:p w14:paraId="08F2BB47" w14:textId="77777777" w:rsidR="0079312B" w:rsidRDefault="0079312B" w:rsidP="0079312B">
      <w:pPr>
        <w:contextualSpacing/>
        <w:jc w:val="both"/>
        <w:rPr>
          <w:b/>
          <w:bCs/>
        </w:rPr>
      </w:pPr>
      <w:hyperlink r:id="rId12" w:history="1">
        <w:r w:rsidRPr="003F5EB5">
          <w:rPr>
            <w:rStyle w:val="Hyperlink"/>
            <w:b/>
            <w:bCs/>
          </w:rPr>
          <w:t>https://us02web.zoom.us/meeting/register/tZwvfuGgqj4iGNBRpou_RT9W4y0kgFH4AMt7</w:t>
        </w:r>
      </w:hyperlink>
    </w:p>
    <w:p w14:paraId="4F3E9316" w14:textId="77777777" w:rsidR="0079312B" w:rsidRPr="00B55B00" w:rsidRDefault="0079312B" w:rsidP="00C04579">
      <w:pPr>
        <w:jc w:val="both"/>
      </w:pPr>
    </w:p>
    <w:p w14:paraId="2F60AA75" w14:textId="5BCBB2C1" w:rsidR="00C04579" w:rsidRPr="00B55B00" w:rsidRDefault="00C04579" w:rsidP="00C04579">
      <w:pPr>
        <w:jc w:val="both"/>
        <w:rPr>
          <w:rStyle w:val="Hyperlink"/>
          <w:highlight w:val="lightGray"/>
        </w:rPr>
      </w:pPr>
    </w:p>
    <w:p w14:paraId="20D70FFF" w14:textId="2A7824B8" w:rsidR="000B1574" w:rsidRDefault="000B1574" w:rsidP="00C04579">
      <w:pPr>
        <w:jc w:val="both"/>
      </w:pPr>
      <w:r>
        <w:t>Attendance is free of charge. Participants will be asked to work on their own courses as part of the training process.</w:t>
      </w:r>
    </w:p>
    <w:p w14:paraId="79221885" w14:textId="12484D06" w:rsidR="000B1574" w:rsidRPr="00C04579" w:rsidRDefault="000B1574" w:rsidP="00C04579">
      <w:pPr>
        <w:pStyle w:val="Heading1"/>
        <w:jc w:val="both"/>
        <w:rPr>
          <w:b/>
          <w:bCs/>
          <w:lang w:val="fr-FR"/>
        </w:rPr>
      </w:pPr>
      <w:r w:rsidRPr="00C04579">
        <w:rPr>
          <w:b/>
          <w:bCs/>
          <w:lang w:val="fr-FR"/>
        </w:rPr>
        <w:t xml:space="preserve">Training </w:t>
      </w:r>
      <w:proofErr w:type="spellStart"/>
      <w:r w:rsidRPr="00C04579">
        <w:rPr>
          <w:b/>
          <w:bCs/>
          <w:lang w:val="fr-FR"/>
        </w:rPr>
        <w:t>overview</w:t>
      </w:r>
      <w:proofErr w:type="spellEnd"/>
    </w:p>
    <w:p w14:paraId="5C135A91" w14:textId="41D8F065" w:rsidR="00F02580" w:rsidRDefault="00C100E9" w:rsidP="00C04579">
      <w:pPr>
        <w:spacing w:after="120"/>
        <w:jc w:val="both"/>
      </w:pPr>
      <w:r>
        <w:t xml:space="preserve">In this series, </w:t>
      </w:r>
      <w:r w:rsidRPr="005C7479">
        <w:rPr>
          <w:b/>
          <w:bCs/>
          <w:u w:val="single"/>
        </w:rPr>
        <w:t>f</w:t>
      </w:r>
      <w:r w:rsidR="000B1574" w:rsidRPr="005C7479">
        <w:rPr>
          <w:b/>
          <w:bCs/>
          <w:u w:val="single"/>
        </w:rPr>
        <w:t>our</w:t>
      </w:r>
      <w:r w:rsidR="005908B8">
        <w:t xml:space="preserve"> </w:t>
      </w:r>
      <w:r w:rsidR="000B1574">
        <w:t>w</w:t>
      </w:r>
      <w:r w:rsidR="005908B8">
        <w:t xml:space="preserve">ebinars will </w:t>
      </w:r>
      <w:r w:rsidR="000B1574">
        <w:t xml:space="preserve">be organized to </w:t>
      </w:r>
      <w:r w:rsidR="005908B8">
        <w:t>cover the following topics, in</w:t>
      </w:r>
      <w:r w:rsidR="008F0984">
        <w:t xml:space="preserve"> order:</w:t>
      </w:r>
    </w:p>
    <w:p w14:paraId="636885B3" w14:textId="60639115" w:rsidR="008F0984" w:rsidRDefault="008F0984" w:rsidP="00C04579">
      <w:pPr>
        <w:pStyle w:val="ListParagraph"/>
        <w:numPr>
          <w:ilvl w:val="0"/>
          <w:numId w:val="2"/>
        </w:numPr>
        <w:jc w:val="both"/>
      </w:pPr>
      <w:r>
        <w:t>General overview of digital education and the resources available through the participating platforms</w:t>
      </w:r>
    </w:p>
    <w:p w14:paraId="66C1BE39" w14:textId="02BEA171" w:rsidR="008F0984" w:rsidRDefault="008F0984" w:rsidP="00C04579">
      <w:pPr>
        <w:pStyle w:val="ListParagraph"/>
        <w:numPr>
          <w:ilvl w:val="1"/>
          <w:numId w:val="2"/>
        </w:numPr>
        <w:jc w:val="both"/>
      </w:pPr>
      <w:r>
        <w:t>Develop a common understanding on key concepts of online pedagogy and the integration of MOOC and OER into the courses</w:t>
      </w:r>
    </w:p>
    <w:p w14:paraId="66442D3D" w14:textId="5767A773" w:rsidR="008F0984" w:rsidRDefault="008F0984" w:rsidP="00C04579">
      <w:pPr>
        <w:pStyle w:val="ListParagraph"/>
        <w:numPr>
          <w:ilvl w:val="1"/>
          <w:numId w:val="2"/>
        </w:numPr>
        <w:jc w:val="both"/>
      </w:pPr>
      <w:r>
        <w:t>Review different modalities of digital education and identify best options</w:t>
      </w:r>
    </w:p>
    <w:p w14:paraId="3E8FC87C" w14:textId="15915509" w:rsidR="008F0984" w:rsidRDefault="008F0984" w:rsidP="00C04579">
      <w:pPr>
        <w:pStyle w:val="ListParagraph"/>
        <w:numPr>
          <w:ilvl w:val="1"/>
          <w:numId w:val="2"/>
        </w:numPr>
        <w:jc w:val="both"/>
      </w:pPr>
      <w:r>
        <w:t xml:space="preserve">Key pedagogical elements of e-learning (scenario, </w:t>
      </w:r>
      <w:r w:rsidR="00066305">
        <w:t>chunking, objectives, pedagogy)</w:t>
      </w:r>
    </w:p>
    <w:p w14:paraId="0377EC8D" w14:textId="3394AFBF" w:rsidR="00066305" w:rsidRDefault="00066305" w:rsidP="00C04579">
      <w:pPr>
        <w:pStyle w:val="ListParagraph"/>
        <w:numPr>
          <w:ilvl w:val="0"/>
          <w:numId w:val="2"/>
        </w:numPr>
        <w:jc w:val="both"/>
      </w:pPr>
      <w:r>
        <w:t>Review of the essentials of a learning strategy</w:t>
      </w:r>
    </w:p>
    <w:p w14:paraId="6A27003C" w14:textId="13ADDF0D" w:rsidR="00066305" w:rsidRDefault="00066305" w:rsidP="00C04579">
      <w:pPr>
        <w:pStyle w:val="ListParagraph"/>
        <w:numPr>
          <w:ilvl w:val="1"/>
          <w:numId w:val="2"/>
        </w:numPr>
        <w:jc w:val="both"/>
      </w:pPr>
      <w:r>
        <w:t>Identify the key elements of the learning strategy in e-learning or in a blended learning environment (</w:t>
      </w:r>
      <w:r w:rsidRPr="00066305">
        <w:t>Scope of the course, Delivery, Learning Objectives, Materials, Stakeholders, Thematic Outline, Administration and Evaluation</w:t>
      </w:r>
      <w:r>
        <w:t>)</w:t>
      </w:r>
    </w:p>
    <w:p w14:paraId="20359611" w14:textId="1052BC88" w:rsidR="00066305" w:rsidRPr="00066305" w:rsidRDefault="00066305" w:rsidP="00C04579">
      <w:pPr>
        <w:pStyle w:val="ListParagraph"/>
        <w:numPr>
          <w:ilvl w:val="1"/>
          <w:numId w:val="2"/>
        </w:numPr>
        <w:contextualSpacing/>
        <w:jc w:val="both"/>
      </w:pPr>
      <w:r w:rsidRPr="00066305">
        <w:t xml:space="preserve">Apply these elements in </w:t>
      </w:r>
      <w:r>
        <w:t>the</w:t>
      </w:r>
      <w:r w:rsidRPr="00066305">
        <w:t xml:space="preserve"> e-learning or blended-learning course.</w:t>
      </w:r>
    </w:p>
    <w:p w14:paraId="53C68553" w14:textId="006178E9" w:rsidR="00066305" w:rsidRDefault="00066305" w:rsidP="00C04579">
      <w:pPr>
        <w:pStyle w:val="ListParagraph"/>
        <w:numPr>
          <w:ilvl w:val="0"/>
          <w:numId w:val="2"/>
        </w:numPr>
        <w:jc w:val="both"/>
      </w:pPr>
      <w:r>
        <w:t>Work on the pedagogical scenario and the online activities</w:t>
      </w:r>
    </w:p>
    <w:p w14:paraId="621D89B6" w14:textId="77777777" w:rsidR="00066305" w:rsidRDefault="00066305" w:rsidP="00C04579">
      <w:pPr>
        <w:pStyle w:val="ListParagraph"/>
        <w:numPr>
          <w:ilvl w:val="1"/>
          <w:numId w:val="2"/>
        </w:numPr>
        <w:contextualSpacing/>
        <w:jc w:val="both"/>
      </w:pPr>
      <w:r>
        <w:t>Adapt the pedagogical scenario to take into account the online elements.</w:t>
      </w:r>
    </w:p>
    <w:p w14:paraId="7B91DE39" w14:textId="77777777" w:rsidR="00066305" w:rsidRDefault="00066305" w:rsidP="00C04579">
      <w:pPr>
        <w:pStyle w:val="ListParagraph"/>
        <w:numPr>
          <w:ilvl w:val="1"/>
          <w:numId w:val="2"/>
        </w:numPr>
        <w:contextualSpacing/>
        <w:jc w:val="both"/>
      </w:pPr>
      <w:r>
        <w:t>Identify the different types of online learning activities and their advantages and limitations.</w:t>
      </w:r>
    </w:p>
    <w:p w14:paraId="7E845A06" w14:textId="77777777" w:rsidR="00066305" w:rsidRDefault="00066305" w:rsidP="00C04579">
      <w:pPr>
        <w:pStyle w:val="ListParagraph"/>
        <w:numPr>
          <w:ilvl w:val="1"/>
          <w:numId w:val="2"/>
        </w:numPr>
        <w:contextualSpacing/>
        <w:jc w:val="both"/>
      </w:pPr>
      <w:r>
        <w:t>Create the pedagogical scenario/lesson plan template.</w:t>
      </w:r>
    </w:p>
    <w:p w14:paraId="36682EB4" w14:textId="2B04C286" w:rsidR="00066305" w:rsidRDefault="00066305" w:rsidP="00C04579">
      <w:pPr>
        <w:pStyle w:val="ListParagraph"/>
        <w:numPr>
          <w:ilvl w:val="1"/>
          <w:numId w:val="2"/>
        </w:numPr>
        <w:jc w:val="both"/>
      </w:pPr>
      <w:r>
        <w:t>Evaluate and monitor learning (e.g. formative evaluations).</w:t>
      </w:r>
    </w:p>
    <w:p w14:paraId="70A74CCB" w14:textId="321A5440" w:rsidR="00066305" w:rsidRDefault="000A45C8" w:rsidP="00C04579">
      <w:pPr>
        <w:pStyle w:val="ListParagraph"/>
        <w:numPr>
          <w:ilvl w:val="0"/>
          <w:numId w:val="2"/>
        </w:numPr>
        <w:jc w:val="both"/>
      </w:pPr>
      <w:r>
        <w:t>How to effectively teach</w:t>
      </w:r>
      <w:r w:rsidR="00C070F7">
        <w:t xml:space="preserve"> online</w:t>
      </w:r>
    </w:p>
    <w:p w14:paraId="126DA98F" w14:textId="7F3CB079" w:rsidR="00C070F7" w:rsidRDefault="00C070F7" w:rsidP="00C04579">
      <w:pPr>
        <w:pStyle w:val="ListParagraph"/>
        <w:numPr>
          <w:ilvl w:val="1"/>
          <w:numId w:val="2"/>
        </w:numPr>
        <w:contextualSpacing/>
        <w:jc w:val="both"/>
      </w:pPr>
      <w:r>
        <w:t>Familiarize yourself as a learner with an existing MOOC and an OER.</w:t>
      </w:r>
    </w:p>
    <w:p w14:paraId="0BC95AF7" w14:textId="3333686F" w:rsidR="00C070F7" w:rsidRDefault="00C070F7" w:rsidP="00C04579">
      <w:pPr>
        <w:pStyle w:val="ListParagraph"/>
        <w:numPr>
          <w:ilvl w:val="1"/>
          <w:numId w:val="2"/>
        </w:numPr>
        <w:contextualSpacing/>
        <w:jc w:val="both"/>
      </w:pPr>
      <w:r>
        <w:t>Animate a class in synchronous and asynchronous communication environment.</w:t>
      </w:r>
    </w:p>
    <w:p w14:paraId="46B35E44" w14:textId="3A56C7A0" w:rsidR="00C070F7" w:rsidRDefault="00C070F7" w:rsidP="00C04579">
      <w:pPr>
        <w:pStyle w:val="ListParagraph"/>
        <w:numPr>
          <w:ilvl w:val="1"/>
          <w:numId w:val="2"/>
        </w:numPr>
        <w:contextualSpacing/>
        <w:jc w:val="both"/>
      </w:pPr>
      <w:r>
        <w:t xml:space="preserve"> Create a motivating virtual learning environment for students.</w:t>
      </w:r>
    </w:p>
    <w:p w14:paraId="2EA63342" w14:textId="77777777" w:rsidR="0064538A" w:rsidRDefault="0064538A" w:rsidP="00C04579">
      <w:pPr>
        <w:contextualSpacing/>
        <w:jc w:val="both"/>
      </w:pPr>
    </w:p>
    <w:p w14:paraId="2E351886" w14:textId="13689844" w:rsidR="000B1574" w:rsidRPr="00C04579" w:rsidRDefault="0064538A" w:rsidP="00C04579">
      <w:pPr>
        <w:pStyle w:val="Heading1"/>
        <w:jc w:val="both"/>
        <w:rPr>
          <w:b/>
          <w:bCs/>
          <w:lang w:val="fr-FR"/>
        </w:rPr>
      </w:pPr>
      <w:r w:rsidRPr="00C04579">
        <w:rPr>
          <w:b/>
          <w:bCs/>
          <w:lang w:val="fr-FR"/>
        </w:rPr>
        <w:t>Schedule</w:t>
      </w:r>
    </w:p>
    <w:p w14:paraId="0B6DEEA3" w14:textId="0ED8F94B" w:rsidR="0064538A" w:rsidRDefault="0064538A" w:rsidP="00C04579">
      <w:pPr>
        <w:contextualSpacing/>
        <w:jc w:val="both"/>
      </w:pPr>
      <w:r>
        <w:t xml:space="preserve">Webinar No 1: </w:t>
      </w:r>
      <w:r>
        <w:tab/>
        <w:t>Wednesday, June 24</w:t>
      </w:r>
    </w:p>
    <w:p w14:paraId="6D3C63E3" w14:textId="54B7F258" w:rsidR="00A65ADF" w:rsidRDefault="0064538A" w:rsidP="00A65ADF">
      <w:pPr>
        <w:contextualSpacing/>
        <w:jc w:val="both"/>
      </w:pPr>
      <w:r>
        <w:t xml:space="preserve">Webinar No 2: </w:t>
      </w:r>
      <w:r>
        <w:tab/>
      </w:r>
      <w:r w:rsidRPr="004C0D71">
        <w:rPr>
          <w:b/>
          <w:bCs/>
        </w:rPr>
        <w:t>Wednesday, July 1</w:t>
      </w:r>
      <w:r w:rsidR="007C0820">
        <w:t xml:space="preserve"> </w:t>
      </w:r>
    </w:p>
    <w:p w14:paraId="3CF051FC" w14:textId="2B077ECF" w:rsidR="00A65ADF" w:rsidRDefault="0064538A" w:rsidP="00A65ADF">
      <w:pPr>
        <w:contextualSpacing/>
        <w:jc w:val="both"/>
      </w:pPr>
      <w:r>
        <w:t xml:space="preserve">Webinar No 3: </w:t>
      </w:r>
      <w:r>
        <w:tab/>
      </w:r>
      <w:r w:rsidRPr="00533C1C">
        <w:rPr>
          <w:b/>
          <w:bCs/>
        </w:rPr>
        <w:t>Wednesday, July 8</w:t>
      </w:r>
      <w:r w:rsidR="00533C1C" w:rsidRPr="00533C1C">
        <w:rPr>
          <w:b/>
          <w:bCs/>
        </w:rPr>
        <w:t xml:space="preserve"> </w:t>
      </w:r>
    </w:p>
    <w:p w14:paraId="709CE9CF" w14:textId="77777777" w:rsidR="0079312B" w:rsidRPr="0079312B" w:rsidRDefault="0064538A" w:rsidP="0079312B">
      <w:pPr>
        <w:contextualSpacing/>
        <w:jc w:val="both"/>
        <w:rPr>
          <w:b/>
          <w:bCs/>
        </w:rPr>
      </w:pPr>
      <w:r>
        <w:t xml:space="preserve">Webinar No 4: </w:t>
      </w:r>
      <w:r>
        <w:tab/>
      </w:r>
      <w:r w:rsidRPr="00533C1C">
        <w:rPr>
          <w:b/>
          <w:bCs/>
        </w:rPr>
        <w:t>Wednesday, July 15</w:t>
      </w:r>
      <w:r w:rsidR="00533C1C" w:rsidRPr="00533C1C">
        <w:rPr>
          <w:b/>
          <w:bCs/>
        </w:rPr>
        <w:t xml:space="preserve">: </w:t>
      </w:r>
    </w:p>
    <w:p w14:paraId="23129867" w14:textId="77777777" w:rsidR="0064538A" w:rsidRPr="0064538A" w:rsidRDefault="0064538A" w:rsidP="00C04579">
      <w:pPr>
        <w:contextualSpacing/>
        <w:jc w:val="both"/>
      </w:pPr>
    </w:p>
    <w:sectPr w:rsidR="0064538A" w:rsidRPr="0064538A" w:rsidSect="00FD024C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4B05" w14:textId="77777777" w:rsidR="00392C26" w:rsidRDefault="00392C26" w:rsidP="00255544">
      <w:r>
        <w:separator/>
      </w:r>
    </w:p>
  </w:endnote>
  <w:endnote w:type="continuationSeparator" w:id="0">
    <w:p w14:paraId="21CB49FE" w14:textId="77777777" w:rsidR="00392C26" w:rsidRDefault="00392C26" w:rsidP="0025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4FC0" w14:textId="2CB87DEF" w:rsidR="00C04579" w:rsidRPr="00C04579" w:rsidRDefault="00C04579" w:rsidP="00C04579">
    <w:pPr>
      <w:pStyle w:val="Footer"/>
      <w:jc w:val="center"/>
      <w:rPr>
        <w:color w:val="0070C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EC468" w14:textId="77777777" w:rsidR="00392C26" w:rsidRDefault="00392C26" w:rsidP="00255544">
      <w:r>
        <w:separator/>
      </w:r>
    </w:p>
  </w:footnote>
  <w:footnote w:type="continuationSeparator" w:id="0">
    <w:p w14:paraId="052FC4A4" w14:textId="77777777" w:rsidR="00392C26" w:rsidRDefault="00392C26" w:rsidP="0025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F296" w14:textId="14283A0E" w:rsidR="00C04579" w:rsidRPr="00C04579" w:rsidRDefault="00C04579" w:rsidP="00B55B00">
    <w:pPr>
      <w:pStyle w:val="Header"/>
      <w:ind w:left="3240" w:firstLine="4680"/>
      <w:jc w:val="center"/>
      <w:rPr>
        <w:b/>
        <w:bCs/>
        <w:color w:val="0070C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05E0"/>
    <w:multiLevelType w:val="hybridMultilevel"/>
    <w:tmpl w:val="04A2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A1B85"/>
    <w:multiLevelType w:val="hybridMultilevel"/>
    <w:tmpl w:val="F3103244"/>
    <w:lvl w:ilvl="0" w:tplc="6DEEC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8C"/>
    <w:rsid w:val="00066305"/>
    <w:rsid w:val="000A45C8"/>
    <w:rsid w:val="000B1574"/>
    <w:rsid w:val="001C446A"/>
    <w:rsid w:val="00255544"/>
    <w:rsid w:val="0026025F"/>
    <w:rsid w:val="00302229"/>
    <w:rsid w:val="00333DBF"/>
    <w:rsid w:val="00392C26"/>
    <w:rsid w:val="003D60CF"/>
    <w:rsid w:val="004C0D71"/>
    <w:rsid w:val="00504BF7"/>
    <w:rsid w:val="005322FB"/>
    <w:rsid w:val="00533C1C"/>
    <w:rsid w:val="00583F72"/>
    <w:rsid w:val="005908B8"/>
    <w:rsid w:val="0059662B"/>
    <w:rsid w:val="005C7479"/>
    <w:rsid w:val="005D01FD"/>
    <w:rsid w:val="005D0D98"/>
    <w:rsid w:val="0064538A"/>
    <w:rsid w:val="006C2AB6"/>
    <w:rsid w:val="00767C57"/>
    <w:rsid w:val="0078016B"/>
    <w:rsid w:val="00780BB8"/>
    <w:rsid w:val="0079312B"/>
    <w:rsid w:val="007A3180"/>
    <w:rsid w:val="007C0820"/>
    <w:rsid w:val="008F0984"/>
    <w:rsid w:val="00A4092A"/>
    <w:rsid w:val="00A65ADF"/>
    <w:rsid w:val="00AD0B58"/>
    <w:rsid w:val="00AD4192"/>
    <w:rsid w:val="00B126A6"/>
    <w:rsid w:val="00B55B00"/>
    <w:rsid w:val="00B9278C"/>
    <w:rsid w:val="00BC5BA2"/>
    <w:rsid w:val="00C04579"/>
    <w:rsid w:val="00C070F7"/>
    <w:rsid w:val="00C100E9"/>
    <w:rsid w:val="00D021A6"/>
    <w:rsid w:val="00E17A4B"/>
    <w:rsid w:val="00E96952"/>
    <w:rsid w:val="00EA3AC7"/>
    <w:rsid w:val="00F02580"/>
    <w:rsid w:val="00F77AB9"/>
    <w:rsid w:val="00FD024C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69B04"/>
  <w15:chartTrackingRefBased/>
  <w15:docId w15:val="{C8AC3488-1762-AB4C-BA9D-9626A081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80"/>
    <w:pPr>
      <w:spacing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B15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0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4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579"/>
  </w:style>
  <w:style w:type="paragraph" w:styleId="Footer">
    <w:name w:val="footer"/>
    <w:basedOn w:val="Normal"/>
    <w:link w:val="FooterChar"/>
    <w:uiPriority w:val="99"/>
    <w:unhideWhenUsed/>
    <w:rsid w:val="00C0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meeting/register/tZwvfuGgqj4iGNBRpou_RT9W4y0kgFH4AMt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0vdOyrqDgrE9LaXr5Rw5vS7FdpRqfSL9x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meeting/register/tZElcOCgrDwiHtP6tLylkBkkjdAZMsyq57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243BD418F17448298BC6CEC385048" ma:contentTypeVersion="13" ma:contentTypeDescription="Create a new document." ma:contentTypeScope="" ma:versionID="c6393265e6d00675b4eaaedf1c430154">
  <xsd:schema xmlns:xsd="http://www.w3.org/2001/XMLSchema" xmlns:xs="http://www.w3.org/2001/XMLSchema" xmlns:p="http://schemas.microsoft.com/office/2006/metadata/properties" xmlns:ns3="02276ae9-04c8-496e-b80c-8c2520fcbc27" xmlns:ns4="38d44aff-cdd1-47df-9019-c1ff2250dbf8" targetNamespace="http://schemas.microsoft.com/office/2006/metadata/properties" ma:root="true" ma:fieldsID="388f91b1bbc42f8b579be4bea58f5790" ns3:_="" ns4:_="">
    <xsd:import namespace="02276ae9-04c8-496e-b80c-8c2520fcbc27"/>
    <xsd:import namespace="38d44aff-cdd1-47df-9019-c1ff2250d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6ae9-04c8-496e-b80c-8c2520fcb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44aff-cdd1-47df-9019-c1ff2250d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9ECDC-7340-44C5-8DD2-1205714F5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A144B-2ACB-452B-9563-717E5F15D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C1519-C5F0-4E40-BF57-3F22724C5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76ae9-04c8-496e-b80c-8c2520fcbc27"/>
    <ds:schemaRef ds:uri="38d44aff-cdd1-47df-9019-c1ff2250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Impact</dc:creator>
  <cp:keywords/>
  <dc:description/>
  <cp:lastModifiedBy>Sylvia Mkandawire</cp:lastModifiedBy>
  <cp:revision>9</cp:revision>
  <dcterms:created xsi:type="dcterms:W3CDTF">2020-06-19T17:48:00Z</dcterms:created>
  <dcterms:modified xsi:type="dcterms:W3CDTF">2020-06-27T14:57:00Z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0x010100D62243BD418F17448298BC6CEC385048</vt:lpwstr>
  </property>
</Properties>
</file>